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C960" w14:textId="77777777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Форма </w:t>
      </w:r>
      <w:bookmarkStart w:id="0" w:name="_Hlk168303465"/>
      <w:r>
        <w:rPr>
          <w:b/>
          <w:szCs w:val="28"/>
          <w:lang w:val="uk-UA"/>
        </w:rPr>
        <w:t>опису програми екзамену</w:t>
      </w:r>
    </w:p>
    <w:bookmarkEnd w:id="0"/>
    <w:p w14:paraId="40F160E2" w14:textId="66684BDE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Затверджено на засіданні кафедри </w:t>
      </w:r>
      <w:r w:rsidR="00FB3BDD">
        <w:rPr>
          <w:b/>
          <w:szCs w:val="28"/>
          <w:lang w:val="uk-UA"/>
        </w:rPr>
        <w:t>медіапродюсування та видавничої справи</w:t>
      </w:r>
    </w:p>
    <w:p w14:paraId="071EA55B" w14:textId="31AD59EE" w:rsidR="006A5765" w:rsidRDefault="006A5765" w:rsidP="006A576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№ </w:t>
      </w:r>
      <w:r w:rsidR="00FB3BDD">
        <w:rPr>
          <w:b/>
          <w:szCs w:val="28"/>
          <w:lang w:val="uk-UA"/>
        </w:rPr>
        <w:t xml:space="preserve">12 </w:t>
      </w:r>
      <w:r>
        <w:rPr>
          <w:b/>
          <w:szCs w:val="28"/>
          <w:lang w:val="uk-UA"/>
        </w:rPr>
        <w:t xml:space="preserve">від </w:t>
      </w:r>
      <w:r w:rsidR="00FB3BDD">
        <w:rPr>
          <w:b/>
          <w:szCs w:val="28"/>
          <w:lang w:val="uk-UA"/>
        </w:rPr>
        <w:t>2</w:t>
      </w:r>
      <w:r w:rsidR="0052332E">
        <w:rPr>
          <w:b/>
          <w:szCs w:val="28"/>
          <w:lang w:val="uk-UA"/>
        </w:rPr>
        <w:t>2</w:t>
      </w:r>
      <w:r w:rsidR="00FB3BDD">
        <w:rPr>
          <w:b/>
          <w:szCs w:val="28"/>
          <w:lang w:val="uk-UA"/>
        </w:rPr>
        <w:t xml:space="preserve"> травня </w:t>
      </w:r>
      <w:r>
        <w:rPr>
          <w:b/>
          <w:szCs w:val="28"/>
          <w:lang w:val="uk-UA"/>
        </w:rPr>
        <w:t>202</w:t>
      </w:r>
      <w:r w:rsidR="0052332E">
        <w:rPr>
          <w:b/>
          <w:szCs w:val="28"/>
          <w:lang w:val="uk-UA"/>
        </w:rPr>
        <w:t>5</w:t>
      </w:r>
      <w:r w:rsidR="00DD566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року</w:t>
      </w:r>
    </w:p>
    <w:p w14:paraId="3DBA5313" w14:textId="77777777" w:rsidR="00C911E3" w:rsidRPr="00AE6B14" w:rsidRDefault="00C911E3" w:rsidP="00C911E3">
      <w:pPr>
        <w:ind w:left="6237"/>
        <w:rPr>
          <w:szCs w:val="28"/>
          <w:lang w:val="uk-UA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43"/>
      </w:tblGrid>
      <w:tr w:rsidR="00C911E3" w:rsidRPr="00AE6B14" w14:paraId="7086E880" w14:textId="77777777" w:rsidTr="00DA6B30">
        <w:tc>
          <w:tcPr>
            <w:tcW w:w="4361" w:type="dxa"/>
            <w:shd w:val="clear" w:color="auto" w:fill="BFBFBF"/>
          </w:tcPr>
          <w:p w14:paraId="3011D08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Поля форми</w:t>
            </w:r>
          </w:p>
        </w:tc>
        <w:tc>
          <w:tcPr>
            <w:tcW w:w="5343" w:type="dxa"/>
            <w:shd w:val="clear" w:color="auto" w:fill="BFBFBF"/>
          </w:tcPr>
          <w:p w14:paraId="36798F9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Опис полів</w:t>
            </w:r>
          </w:p>
        </w:tc>
      </w:tr>
      <w:tr w:rsidR="00DA6B30" w:rsidRPr="00AE6B14" w14:paraId="44FB0A81" w14:textId="77777777" w:rsidTr="00DA6B30">
        <w:tc>
          <w:tcPr>
            <w:tcW w:w="9704" w:type="dxa"/>
            <w:gridSpan w:val="2"/>
          </w:tcPr>
          <w:p w14:paraId="02926360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Київський </w:t>
            </w:r>
            <w:r w:rsidR="00DD5666">
              <w:rPr>
                <w:szCs w:val="28"/>
                <w:lang w:val="uk-UA"/>
              </w:rPr>
              <w:t xml:space="preserve">столичний </w:t>
            </w:r>
            <w:r w:rsidRPr="0001116D">
              <w:rPr>
                <w:szCs w:val="28"/>
                <w:lang w:val="uk-UA"/>
              </w:rPr>
              <w:t>університет імені Бориса Грінченка</w:t>
            </w:r>
          </w:p>
        </w:tc>
      </w:tr>
      <w:tr w:rsidR="00DA6B30" w:rsidRPr="00AE6B14" w14:paraId="317FD9B2" w14:textId="77777777" w:rsidTr="00D3298F">
        <w:tc>
          <w:tcPr>
            <w:tcW w:w="9704" w:type="dxa"/>
            <w:gridSpan w:val="2"/>
          </w:tcPr>
          <w:p w14:paraId="6DCECC48" w14:textId="2D84B860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Кафедра </w:t>
            </w:r>
            <w:r w:rsidR="00FB3BDD" w:rsidRPr="00FB3BDD">
              <w:rPr>
                <w:szCs w:val="28"/>
                <w:lang w:val="uk-UA"/>
              </w:rPr>
              <w:t>медіапродюсування та видавничої справи</w:t>
            </w:r>
          </w:p>
        </w:tc>
      </w:tr>
      <w:tr w:rsidR="00DA6B30" w:rsidRPr="00DA6B30" w14:paraId="3F58D6EE" w14:textId="77777777" w:rsidTr="00D3298F">
        <w:tc>
          <w:tcPr>
            <w:tcW w:w="9704" w:type="dxa"/>
            <w:gridSpan w:val="2"/>
          </w:tcPr>
          <w:p w14:paraId="10CF5F1A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ПРОГРАМА ЕКЗАМЕНУ</w:t>
            </w:r>
          </w:p>
          <w:p w14:paraId="7E802F53" w14:textId="77777777" w:rsidR="00DA6B30" w:rsidRPr="0001116D" w:rsidRDefault="00DA6B30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з дисципліни </w:t>
            </w:r>
          </w:p>
          <w:p w14:paraId="16A47CEA" w14:textId="7A59D9B9" w:rsidR="00DA6B30" w:rsidRPr="00FC3D47" w:rsidRDefault="00FB3BDD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«ІНТЕГРОВАНІ КОМУНІКАЦІЇ У ВИДАВНИЧІЙ СПРАВІ»</w:t>
            </w:r>
          </w:p>
        </w:tc>
      </w:tr>
      <w:tr w:rsidR="00C911E3" w:rsidRPr="00AE6B14" w14:paraId="37A11F76" w14:textId="77777777" w:rsidTr="00DA6B30">
        <w:tc>
          <w:tcPr>
            <w:tcW w:w="4361" w:type="dxa"/>
          </w:tcPr>
          <w:p w14:paraId="4E3A2B9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Курс</w:t>
            </w:r>
          </w:p>
        </w:tc>
        <w:tc>
          <w:tcPr>
            <w:tcW w:w="5343" w:type="dxa"/>
            <w:vAlign w:val="center"/>
          </w:tcPr>
          <w:p w14:paraId="28A75CD5" w14:textId="3B9F453F" w:rsidR="00C911E3" w:rsidRPr="0001116D" w:rsidRDefault="00CA02BF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ІІІ</w:t>
            </w:r>
            <w:r w:rsidR="00FB3BDD">
              <w:rPr>
                <w:szCs w:val="28"/>
                <w:lang w:val="uk-UA"/>
              </w:rPr>
              <w:t xml:space="preserve"> </w:t>
            </w:r>
            <w:r w:rsidR="00F25C87" w:rsidRPr="0001116D">
              <w:rPr>
                <w:szCs w:val="28"/>
                <w:lang w:val="uk-UA"/>
              </w:rPr>
              <w:t>курс</w:t>
            </w:r>
          </w:p>
        </w:tc>
      </w:tr>
      <w:tr w:rsidR="00C911E3" w:rsidRPr="00AE6B14" w14:paraId="7E48B1A3" w14:textId="77777777" w:rsidTr="00DA6B30">
        <w:tc>
          <w:tcPr>
            <w:tcW w:w="4361" w:type="dxa"/>
          </w:tcPr>
          <w:p w14:paraId="4408BB96" w14:textId="77777777" w:rsidR="00AF4141" w:rsidRDefault="00AF4141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Спеціальність, </w:t>
            </w:r>
          </w:p>
          <w:p w14:paraId="3B40C1AB" w14:textId="34C9FD57" w:rsidR="00C911E3" w:rsidRPr="0001116D" w:rsidRDefault="00DD5666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Освітня програма</w:t>
            </w:r>
          </w:p>
        </w:tc>
        <w:tc>
          <w:tcPr>
            <w:tcW w:w="5343" w:type="dxa"/>
            <w:vAlign w:val="center"/>
          </w:tcPr>
          <w:p w14:paraId="154024BF" w14:textId="005C5E99" w:rsidR="00AF4141" w:rsidRDefault="00AF4141" w:rsidP="00AF414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061 Журналістика</w:t>
            </w:r>
          </w:p>
          <w:p w14:paraId="3E5281C1" w14:textId="59A7CBBE" w:rsidR="00C911E3" w:rsidRPr="0001116D" w:rsidRDefault="00FB3BDD" w:rsidP="00AF414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061.00.03 Видавнича справа та редагування</w:t>
            </w:r>
          </w:p>
        </w:tc>
      </w:tr>
      <w:tr w:rsidR="00C911E3" w:rsidRPr="00AE6B14" w14:paraId="6739FF15" w14:textId="77777777" w:rsidTr="00DA6B30">
        <w:tc>
          <w:tcPr>
            <w:tcW w:w="4361" w:type="dxa"/>
          </w:tcPr>
          <w:p w14:paraId="45D3A2F7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Форма проведення: </w:t>
            </w:r>
          </w:p>
          <w:p w14:paraId="631FB52C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 xml:space="preserve">письмова / усна / комбінована </w:t>
            </w:r>
          </w:p>
          <w:p w14:paraId="527631D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</w:tc>
        <w:tc>
          <w:tcPr>
            <w:tcW w:w="5343" w:type="dxa"/>
            <w:vAlign w:val="center"/>
          </w:tcPr>
          <w:p w14:paraId="1B633C02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Письмова</w:t>
            </w:r>
          </w:p>
          <w:p w14:paraId="4901DAF7" w14:textId="7190C515" w:rsidR="003A2665" w:rsidRPr="0001116D" w:rsidRDefault="003A2665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>(</w:t>
            </w:r>
            <w:r w:rsidRPr="00FB3BDD">
              <w:rPr>
                <w:lang w:val="uk-UA"/>
              </w:rPr>
              <w:t>студентам пропонується виконати тестові завдання різних типів)</w:t>
            </w:r>
          </w:p>
        </w:tc>
      </w:tr>
      <w:tr w:rsidR="00C911E3" w:rsidRPr="00AE6B14" w14:paraId="0E3AACD9" w14:textId="77777777" w:rsidTr="00DA6B30">
        <w:tc>
          <w:tcPr>
            <w:tcW w:w="4361" w:type="dxa"/>
          </w:tcPr>
          <w:p w14:paraId="36FBC22A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Тривалість проведення:</w:t>
            </w:r>
          </w:p>
        </w:tc>
        <w:tc>
          <w:tcPr>
            <w:tcW w:w="5343" w:type="dxa"/>
            <w:vAlign w:val="center"/>
          </w:tcPr>
          <w:p w14:paraId="7354908F" w14:textId="77777777" w:rsidR="005A252A" w:rsidRPr="003A2665" w:rsidRDefault="005A252A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2 години на написання</w:t>
            </w:r>
          </w:p>
        </w:tc>
      </w:tr>
      <w:tr w:rsidR="00C911E3" w:rsidRPr="00572AF5" w14:paraId="69466342" w14:textId="77777777" w:rsidTr="00DA6B30">
        <w:tc>
          <w:tcPr>
            <w:tcW w:w="4361" w:type="dxa"/>
          </w:tcPr>
          <w:p w14:paraId="7C05ADB6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 xml:space="preserve">Максимальна кількість балів: </w:t>
            </w:r>
          </w:p>
          <w:p w14:paraId="00E617C2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b/>
                <w:szCs w:val="28"/>
                <w:lang w:val="uk-UA"/>
              </w:rPr>
              <w:t>40 балів</w:t>
            </w:r>
          </w:p>
        </w:tc>
        <w:tc>
          <w:tcPr>
            <w:tcW w:w="5343" w:type="dxa"/>
            <w:vAlign w:val="center"/>
          </w:tcPr>
          <w:p w14:paraId="162A0BAD" w14:textId="77777777" w:rsidR="00C911E3" w:rsidRPr="00FB3BDD" w:rsidRDefault="003356EB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szCs w:val="28"/>
                <w:lang w:val="uk-UA"/>
              </w:rPr>
              <w:t>40 балів</w:t>
            </w:r>
          </w:p>
          <w:p w14:paraId="5B2B2301" w14:textId="77777777" w:rsidR="00B43472" w:rsidRPr="00FB3BD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B3BDD">
              <w:rPr>
                <w:color w:val="000000"/>
                <w:lang w:val="uk-UA"/>
              </w:rPr>
              <w:t>Тестові завдання</w:t>
            </w:r>
            <w:r w:rsidR="00B43472" w:rsidRPr="00FB3BDD">
              <w:rPr>
                <w:color w:val="000000"/>
                <w:lang w:val="uk-UA"/>
              </w:rPr>
              <w:t xml:space="preserve"> різних рівнів складності</w:t>
            </w:r>
          </w:p>
          <w:p w14:paraId="20EAC2F8" w14:textId="6347D47B" w:rsidR="003A2665" w:rsidRPr="0001116D" w:rsidRDefault="003A2665" w:rsidP="003A266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B3BDD">
              <w:rPr>
                <w:color w:val="000000"/>
                <w:lang w:val="uk-UA"/>
              </w:rPr>
              <w:t xml:space="preserve"> – </w:t>
            </w:r>
            <w:r w:rsidR="00FB3BDD" w:rsidRPr="00FB3BDD">
              <w:rPr>
                <w:color w:val="000000"/>
                <w:lang w:val="uk-UA"/>
              </w:rPr>
              <w:t>4</w:t>
            </w:r>
            <w:r w:rsidRPr="00FB3BDD">
              <w:rPr>
                <w:color w:val="000000"/>
                <w:lang w:val="uk-UA"/>
              </w:rPr>
              <w:t>0 балів</w:t>
            </w:r>
          </w:p>
        </w:tc>
      </w:tr>
      <w:tr w:rsidR="00C911E3" w:rsidRPr="00572AF5" w14:paraId="72574D99" w14:textId="77777777" w:rsidTr="00DA6B30">
        <w:tc>
          <w:tcPr>
            <w:tcW w:w="4361" w:type="dxa"/>
          </w:tcPr>
          <w:p w14:paraId="4C5AB989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Критерії оцінювання:</w:t>
            </w:r>
          </w:p>
        </w:tc>
        <w:tc>
          <w:tcPr>
            <w:tcW w:w="5343" w:type="dxa"/>
            <w:vAlign w:val="center"/>
          </w:tcPr>
          <w:p w14:paraId="4F8C9F73" w14:textId="17D5312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36-40 балів – «відмінно»: безпомилкові і повні відповіді на закриті і відкриті тестові завдання (не менше 90% потрібної інформації);</w:t>
            </w:r>
          </w:p>
          <w:p w14:paraId="60CDE115" w14:textId="0687E5FC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 xml:space="preserve">30-35 балів – «добре»: достатньо повні і з незначними помилками відповіді </w:t>
            </w:r>
            <w:r w:rsidR="00A754CE">
              <w:rPr>
                <w:lang w:val="uk-UA"/>
              </w:rPr>
              <w:t xml:space="preserve">на </w:t>
            </w:r>
            <w:r w:rsidRPr="006E6723">
              <w:rPr>
                <w:lang w:val="uk-UA"/>
              </w:rPr>
              <w:t>закриті і відкриті тестові завдання (не менше 75% потрібної інформації);</w:t>
            </w:r>
          </w:p>
          <w:p w14:paraId="5540C875" w14:textId="268EA0E8" w:rsidR="00572AF5" w:rsidRPr="006E6723" w:rsidRDefault="00572AF5" w:rsidP="00572AF5">
            <w:pPr>
              <w:jc w:val="both"/>
              <w:rPr>
                <w:lang w:val="uk-UA"/>
              </w:rPr>
            </w:pPr>
            <w:r w:rsidRPr="006E6723">
              <w:rPr>
                <w:lang w:val="uk-UA"/>
              </w:rPr>
              <w:t>25-29 балів – «задовільно»: неповні і з помилками відповіді на закриті і відкриті тестові завдання (не менше 60% потрібної інформації);</w:t>
            </w:r>
          </w:p>
          <w:p w14:paraId="31570493" w14:textId="48BFAC23" w:rsidR="00C911E3" w:rsidRPr="0001116D" w:rsidRDefault="00572AF5" w:rsidP="00257C32">
            <w:pPr>
              <w:widowControl w:val="0"/>
              <w:autoSpaceDE w:val="0"/>
              <w:autoSpaceDN w:val="0"/>
              <w:adjustRightInd w:val="0"/>
              <w:rPr>
                <w:i/>
                <w:szCs w:val="28"/>
                <w:lang w:val="uk-UA"/>
              </w:rPr>
            </w:pPr>
            <w:r w:rsidRPr="006E6723">
              <w:rPr>
                <w:lang w:val="uk-UA"/>
              </w:rPr>
              <w:t>1-24 балів – «незадовільно»: недостатні і незадовільні, з суттєвими помилками відповіді на закриті і відкриті тестові завдання (менше 60% потрібної інформації).</w:t>
            </w:r>
          </w:p>
        </w:tc>
      </w:tr>
      <w:tr w:rsidR="00C911E3" w:rsidRPr="00AE6B14" w14:paraId="262C6121" w14:textId="77777777" w:rsidTr="00DA6B30">
        <w:tc>
          <w:tcPr>
            <w:tcW w:w="4361" w:type="dxa"/>
          </w:tcPr>
          <w:p w14:paraId="1A48CA64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Перелік допоміжних матеріалів:</w:t>
            </w:r>
          </w:p>
        </w:tc>
        <w:tc>
          <w:tcPr>
            <w:tcW w:w="5343" w:type="dxa"/>
            <w:vAlign w:val="center"/>
          </w:tcPr>
          <w:p w14:paraId="75890FB4" w14:textId="3307271B" w:rsidR="00C911E3" w:rsidRPr="0001116D" w:rsidRDefault="00AE6B14" w:rsidP="0001116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Програма, таблиця оцінювання знань студентів</w:t>
            </w:r>
            <w:r w:rsidR="004C6095">
              <w:rPr>
                <w:szCs w:val="28"/>
                <w:lang w:val="uk-UA"/>
              </w:rPr>
              <w:t>, ЕНК</w:t>
            </w:r>
            <w:r w:rsidR="00A754CE">
              <w:rPr>
                <w:szCs w:val="28"/>
                <w:lang w:val="uk-UA"/>
              </w:rPr>
              <w:t xml:space="preserve"> </w:t>
            </w:r>
            <w:hyperlink r:id="rId5" w:history="1">
              <w:r w:rsidR="00A754CE" w:rsidRPr="001E5E3F">
                <w:rPr>
                  <w:rStyle w:val="a8"/>
                  <w:szCs w:val="28"/>
                  <w:lang w:val="uk-UA"/>
                </w:rPr>
                <w:t>https://elearning.kubg.edu.ua/course/view.php?id=20156</w:t>
              </w:r>
            </w:hyperlink>
            <w:r w:rsidR="00A754CE">
              <w:rPr>
                <w:szCs w:val="28"/>
                <w:lang w:val="uk-UA"/>
              </w:rPr>
              <w:t xml:space="preserve"> </w:t>
            </w:r>
          </w:p>
        </w:tc>
      </w:tr>
      <w:tr w:rsidR="00C911E3" w:rsidRPr="00AE6B14" w14:paraId="4F1AFF54" w14:textId="77777777" w:rsidTr="00DA6B30">
        <w:tc>
          <w:tcPr>
            <w:tcW w:w="4361" w:type="dxa"/>
          </w:tcPr>
          <w:p w14:paraId="0F9708D5" w14:textId="77777777" w:rsidR="00C911E3" w:rsidRPr="0001116D" w:rsidRDefault="00C911E3" w:rsidP="000111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Орієнтовний перелік питань:</w:t>
            </w:r>
          </w:p>
        </w:tc>
        <w:tc>
          <w:tcPr>
            <w:tcW w:w="5343" w:type="dxa"/>
            <w:vAlign w:val="center"/>
          </w:tcPr>
          <w:p w14:paraId="5DE3C9FB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1. Система інтегрованих маркетингових комунікацій (ІМК)</w:t>
            </w:r>
          </w:p>
          <w:p w14:paraId="06C8962D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2.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Визначення інтегрованих маркетингових комунікацій (ІМК).</w:t>
            </w:r>
          </w:p>
          <w:p w14:paraId="5835F6B7" w14:textId="6D998183" w:rsidR="00FB3BDD" w:rsidRPr="00A754CE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3.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Сутність інтегрованих маркетингових комунікацій (ІМК)</w:t>
            </w:r>
            <w:r w:rsidR="00A754CE">
              <w:rPr>
                <w:rFonts w:ascii="Times New Roman" w:hAnsi="Times New Roman"/>
                <w:sz w:val="24"/>
                <w:szCs w:val="24"/>
                <w:lang w:val="uk-UA"/>
              </w:rPr>
              <w:t>, специфіка у видавничій галузі.</w:t>
            </w:r>
          </w:p>
          <w:p w14:paraId="2946B76E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4.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 xml:space="preserve">Інтегровані комунікації у видавничій справі: виклики і завдання. </w:t>
            </w:r>
          </w:p>
          <w:p w14:paraId="18F7AE7C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5.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 xml:space="preserve">ІМК у створенні бренду видавництва чи медіа. </w:t>
            </w:r>
          </w:p>
          <w:p w14:paraId="70ED9560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6.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Позиціювання видавничого бренду.</w:t>
            </w:r>
          </w:p>
          <w:p w14:paraId="658864E8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7.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Реклама (advertising) у системі ІМК в видавничій галузі.</w:t>
            </w:r>
          </w:p>
          <w:p w14:paraId="3C93FAD0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Зв’язки з громадськістю (public relations) у системі ІМК в видавничій галузі.</w:t>
            </w:r>
          </w:p>
          <w:p w14:paraId="1409D1EF" w14:textId="2FFDBB5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9.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 xml:space="preserve">Імідж і репутація у видавничій 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>галуз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і.</w:t>
            </w:r>
          </w:p>
          <w:p w14:paraId="57C78588" w14:textId="6E7A3868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10.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 xml:space="preserve">Кризовий 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>піар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. Кризові комунікації.</w:t>
            </w:r>
          </w:p>
          <w:p w14:paraId="1C5A85BB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11.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Прямий маркетинг (direct-marketing) та його комунікаційні характеристики.</w:t>
            </w:r>
          </w:p>
          <w:p w14:paraId="57C909CF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12.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Стимулювання збуту (sales promotion) та його комунікаційні характеристики.</w:t>
            </w:r>
          </w:p>
          <w:p w14:paraId="568A30DA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13.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Синтетичні засоби маркетингових комунікацій</w:t>
            </w:r>
          </w:p>
          <w:p w14:paraId="0E80EF31" w14:textId="6FF2FD0D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14.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Інтегрована система бренд-комунікаці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64F608" w14:textId="57E2E0F2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15.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Брендинг, фірмовий стиль або корпоративний імідж (Corporate Identity/image).</w:t>
            </w:r>
          </w:p>
          <w:p w14:paraId="533F5278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16.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Синтетичні засоби ІМК у видавничій галузі.</w:t>
            </w:r>
          </w:p>
          <w:p w14:paraId="3F4B9CF6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17.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 xml:space="preserve">Спонсорство (Sponsorship) у видавничій галузі; </w:t>
            </w:r>
          </w:p>
          <w:p w14:paraId="52D15B43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18.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Участь у виставках і ярмарках (Exhibitions).</w:t>
            </w:r>
          </w:p>
          <w:p w14:paraId="44A707A2" w14:textId="77777777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19.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Інтегровані маркетингові комунікації в місцях продажу (Point-of-sale merchandising.</w:t>
            </w:r>
          </w:p>
          <w:p w14:paraId="56DCBA13" w14:textId="32DDA812" w:rsidR="00FB3BDD" w:rsidRPr="00FB3BDD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20.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 xml:space="preserve">Продакт плейсмент </w:t>
            </w:r>
            <w:bookmarkStart w:id="1" w:name="_Hlk168304228"/>
            <w:r w:rsidRPr="00FB3BDD">
              <w:rPr>
                <w:rFonts w:ascii="Times New Roman" w:hAnsi="Times New Roman"/>
                <w:sz w:val="24"/>
                <w:szCs w:val="24"/>
              </w:rPr>
              <w:t>(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293228" w:rsidRPr="00293228">
              <w:rPr>
                <w:rFonts w:ascii="Times New Roman" w:hAnsi="Times New Roman"/>
                <w:sz w:val="24"/>
                <w:szCs w:val="24"/>
              </w:rPr>
              <w:t>roduct placement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)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рекламний прийом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"/>
          <w:p w14:paraId="6CDB5E24" w14:textId="0AF56693" w:rsidR="00FB3BDD" w:rsidRPr="00293228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21.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Пакування товару (Packaging)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засіб комунікації.</w:t>
            </w:r>
          </w:p>
          <w:p w14:paraId="36B772DB" w14:textId="6808AEC9" w:rsidR="00FB3BDD" w:rsidRPr="00293228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Маркетинг подій (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FB3BDD">
              <w:rPr>
                <w:rFonts w:ascii="Times New Roman" w:hAnsi="Times New Roman"/>
                <w:sz w:val="24"/>
                <w:szCs w:val="24"/>
                <w:lang w:val="en-GB"/>
              </w:rPr>
              <w:t>vent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  <w:lang w:val="en-GB"/>
              </w:rPr>
              <w:t>marketing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видавничій галузі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6BE0510" w14:textId="15BD42EB" w:rsidR="00FB3BDD" w:rsidRPr="00293228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228">
              <w:rPr>
                <w:rFonts w:ascii="Times New Roman" w:hAnsi="Times New Roman"/>
                <w:sz w:val="24"/>
                <w:szCs w:val="24"/>
              </w:rPr>
              <w:t>23.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ab/>
            </w:r>
            <w:r w:rsidRPr="00FB3BDD">
              <w:rPr>
                <w:rFonts w:ascii="Times New Roman" w:hAnsi="Times New Roman"/>
                <w:sz w:val="24"/>
                <w:szCs w:val="24"/>
              </w:rPr>
              <w:t>Маркетинг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із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вуст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в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уста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B3BDD">
              <w:rPr>
                <w:rFonts w:ascii="Times New Roman" w:hAnsi="Times New Roman"/>
                <w:sz w:val="24"/>
                <w:szCs w:val="24"/>
                <w:lang w:val="en-GB"/>
              </w:rPr>
              <w:t>Word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  <w:lang w:val="en-GB"/>
              </w:rPr>
              <w:t>mouth</w:t>
            </w:r>
            <w:r w:rsidRPr="00293228">
              <w:rPr>
                <w:rFonts w:ascii="Times New Roman" w:hAnsi="Times New Roman"/>
                <w:sz w:val="24"/>
                <w:szCs w:val="24"/>
              </w:rPr>
              <w:t>)</w:t>
            </w:r>
            <w:r w:rsidR="00293228">
              <w:rPr>
                <w:rFonts w:ascii="Times New Roman" w:hAnsi="Times New Roman"/>
                <w:sz w:val="24"/>
                <w:szCs w:val="24"/>
                <w:lang w:val="uk-UA"/>
              </w:rPr>
              <w:t>, його роль у промоції книг.</w:t>
            </w:r>
          </w:p>
          <w:p w14:paraId="32D517EC" w14:textId="77777777" w:rsidR="00FB3BDD" w:rsidRPr="00293228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Маркетинг у соціальних мережах (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Social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Media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>Marketing</w:t>
            </w:r>
            <w:r w:rsidRPr="00293228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  <w:p w14:paraId="303A7EB0" w14:textId="34037BCC" w:rsidR="00C911E3" w:rsidRPr="00932AEB" w:rsidRDefault="00FB3BDD" w:rsidP="00FB3BD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3BDD">
              <w:rPr>
                <w:rFonts w:ascii="Times New Roman" w:hAnsi="Times New Roman"/>
                <w:sz w:val="24"/>
                <w:szCs w:val="24"/>
              </w:rPr>
              <w:t>25.</w:t>
            </w:r>
            <w:r w:rsidRPr="00FB3BDD">
              <w:rPr>
                <w:rFonts w:ascii="Times New Roman" w:hAnsi="Times New Roman"/>
                <w:sz w:val="24"/>
                <w:szCs w:val="24"/>
              </w:rPr>
              <w:tab/>
              <w:t>Нетрадиційні маркетингові комунікації.</w:t>
            </w:r>
          </w:p>
        </w:tc>
      </w:tr>
      <w:tr w:rsidR="00C911E3" w:rsidRPr="00FC3D47" w14:paraId="0AC2D146" w14:textId="77777777" w:rsidTr="00D3298F">
        <w:trPr>
          <w:trHeight w:val="373"/>
        </w:trPr>
        <w:tc>
          <w:tcPr>
            <w:tcW w:w="4361" w:type="dxa"/>
          </w:tcPr>
          <w:p w14:paraId="6D0D6449" w14:textId="0D5DC94F" w:rsidR="00293228" w:rsidRDefault="00E40DDF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AAEBB2D" wp14:editId="75D87DC4">
                  <wp:simplePos x="0" y="0"/>
                  <wp:positionH relativeFrom="page">
                    <wp:posOffset>2028190</wp:posOffset>
                  </wp:positionH>
                  <wp:positionV relativeFrom="paragraph">
                    <wp:posOffset>36830</wp:posOffset>
                  </wp:positionV>
                  <wp:extent cx="684530" cy="626110"/>
                  <wp:effectExtent l="0" t="0" r="0" b="0"/>
                  <wp:wrapSquare wrapText="bothSides"/>
                  <wp:docPr id="414188634" name="Рисунок 2" descr="Зображення, що містить текст, біла дош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Зображення, що містить текст, біла дошка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6DAAC" w14:textId="77777777" w:rsidR="00293228" w:rsidRDefault="00293228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14:paraId="59C207BD" w14:textId="5CC47B9B" w:rsidR="00C911E3" w:rsidRPr="00F9369B" w:rsidRDefault="00D52620" w:rsidP="0001116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01116D">
              <w:rPr>
                <w:szCs w:val="28"/>
                <w:lang w:val="uk-UA"/>
              </w:rPr>
              <w:t>Е</w:t>
            </w:r>
            <w:r>
              <w:rPr>
                <w:szCs w:val="28"/>
                <w:lang w:val="uk-UA"/>
              </w:rPr>
              <w:t>кзаменатор</w:t>
            </w:r>
            <w:r w:rsidR="0029322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343" w:type="dxa"/>
          </w:tcPr>
          <w:p w14:paraId="7E2A8FD2" w14:textId="77777777" w:rsidR="00293228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3EF51F74" w14:textId="77777777" w:rsidR="00293228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03AFCFC8" w14:textId="41DC6400" w:rsidR="00D71EC3" w:rsidRPr="00D71EC3" w:rsidRDefault="00293228" w:rsidP="00FC3D4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Тетяна ЄЖИЖАНСЬКА</w:t>
            </w:r>
          </w:p>
        </w:tc>
      </w:tr>
      <w:tr w:rsidR="00DD5666" w:rsidRPr="00FC3D47" w14:paraId="692E31C0" w14:textId="77777777" w:rsidTr="00D3298F">
        <w:trPr>
          <w:trHeight w:val="373"/>
        </w:trPr>
        <w:tc>
          <w:tcPr>
            <w:tcW w:w="4361" w:type="dxa"/>
          </w:tcPr>
          <w:p w14:paraId="01AEB562" w14:textId="77777777" w:rsidR="00293228" w:rsidRDefault="00293228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14:paraId="6EE324F2" w14:textId="7FBFF1DD" w:rsidR="00DD5666" w:rsidRPr="0001116D" w:rsidRDefault="00DD5666" w:rsidP="00DD5666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кафедри ______________ </w:t>
            </w:r>
          </w:p>
        </w:tc>
        <w:tc>
          <w:tcPr>
            <w:tcW w:w="5343" w:type="dxa"/>
          </w:tcPr>
          <w:p w14:paraId="5C28F475" w14:textId="77777777" w:rsidR="00293228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  <w:p w14:paraId="1EBB6FF5" w14:textId="77777777" w:rsidR="00DD5666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Надія ФІГОЛЬ</w:t>
            </w:r>
          </w:p>
          <w:p w14:paraId="1B0D52CD" w14:textId="26711B16" w:rsidR="00293228" w:rsidRDefault="00293228" w:rsidP="00DD566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</w:p>
        </w:tc>
      </w:tr>
    </w:tbl>
    <w:p w14:paraId="2C378431" w14:textId="77777777" w:rsidR="0001116D" w:rsidRPr="00AE6B14" w:rsidRDefault="0001116D">
      <w:pPr>
        <w:rPr>
          <w:sz w:val="22"/>
          <w:lang w:val="uk-UA"/>
        </w:rPr>
      </w:pPr>
    </w:p>
    <w:sectPr w:rsidR="0001116D" w:rsidRPr="00AE6B14" w:rsidSect="00A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FF7"/>
    <w:multiLevelType w:val="hybridMultilevel"/>
    <w:tmpl w:val="4A24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B465A"/>
    <w:multiLevelType w:val="hybridMultilevel"/>
    <w:tmpl w:val="4DECA570"/>
    <w:lvl w:ilvl="0" w:tplc="E3863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E4612"/>
    <w:multiLevelType w:val="multilevel"/>
    <w:tmpl w:val="699A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8D741E"/>
    <w:multiLevelType w:val="hybridMultilevel"/>
    <w:tmpl w:val="FA789AAC"/>
    <w:lvl w:ilvl="0" w:tplc="8C1C85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1F4E14"/>
    <w:multiLevelType w:val="hybridMultilevel"/>
    <w:tmpl w:val="EAD6B680"/>
    <w:lvl w:ilvl="0" w:tplc="1E82BAD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B51EC1FE">
      <w:start w:val="1"/>
      <w:numFmt w:val="decimal"/>
      <w:lvlText w:val="%2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B240E"/>
    <w:multiLevelType w:val="multilevel"/>
    <w:tmpl w:val="43B6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FD0C79"/>
    <w:multiLevelType w:val="hybridMultilevel"/>
    <w:tmpl w:val="7AC660B6"/>
    <w:lvl w:ilvl="0" w:tplc="BABC68F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83415">
    <w:abstractNumId w:val="2"/>
  </w:num>
  <w:num w:numId="2" w16cid:durableId="1950889267">
    <w:abstractNumId w:val="5"/>
  </w:num>
  <w:num w:numId="3" w16cid:durableId="651375154">
    <w:abstractNumId w:val="3"/>
  </w:num>
  <w:num w:numId="4" w16cid:durableId="1758868679">
    <w:abstractNumId w:val="1"/>
  </w:num>
  <w:num w:numId="5" w16cid:durableId="1958827270">
    <w:abstractNumId w:val="4"/>
  </w:num>
  <w:num w:numId="6" w16cid:durableId="51858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2400075">
    <w:abstractNumId w:val="0"/>
  </w:num>
  <w:num w:numId="8" w16cid:durableId="1420366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3"/>
    <w:rsid w:val="0001116D"/>
    <w:rsid w:val="000E2CA8"/>
    <w:rsid w:val="001C1845"/>
    <w:rsid w:val="00257C32"/>
    <w:rsid w:val="00293228"/>
    <w:rsid w:val="002C54B2"/>
    <w:rsid w:val="002F2B52"/>
    <w:rsid w:val="003356EB"/>
    <w:rsid w:val="003641F8"/>
    <w:rsid w:val="00383265"/>
    <w:rsid w:val="003A2665"/>
    <w:rsid w:val="004002F5"/>
    <w:rsid w:val="00423F3F"/>
    <w:rsid w:val="004408A9"/>
    <w:rsid w:val="0045771B"/>
    <w:rsid w:val="004C6095"/>
    <w:rsid w:val="00516CE2"/>
    <w:rsid w:val="0052332E"/>
    <w:rsid w:val="00572AF5"/>
    <w:rsid w:val="005A252A"/>
    <w:rsid w:val="005E3017"/>
    <w:rsid w:val="006555E1"/>
    <w:rsid w:val="006A5765"/>
    <w:rsid w:val="006C671A"/>
    <w:rsid w:val="00742208"/>
    <w:rsid w:val="007A765C"/>
    <w:rsid w:val="009134EF"/>
    <w:rsid w:val="00932AEB"/>
    <w:rsid w:val="009C5222"/>
    <w:rsid w:val="009C612F"/>
    <w:rsid w:val="009E420F"/>
    <w:rsid w:val="00A40B4F"/>
    <w:rsid w:val="00A754CE"/>
    <w:rsid w:val="00AE6B14"/>
    <w:rsid w:val="00AF4141"/>
    <w:rsid w:val="00B43472"/>
    <w:rsid w:val="00BA43F9"/>
    <w:rsid w:val="00C157F0"/>
    <w:rsid w:val="00C72522"/>
    <w:rsid w:val="00C911E3"/>
    <w:rsid w:val="00CA02BF"/>
    <w:rsid w:val="00D3298F"/>
    <w:rsid w:val="00D52620"/>
    <w:rsid w:val="00D71EC3"/>
    <w:rsid w:val="00DA6B30"/>
    <w:rsid w:val="00DD5666"/>
    <w:rsid w:val="00E40DDF"/>
    <w:rsid w:val="00F21994"/>
    <w:rsid w:val="00F25C87"/>
    <w:rsid w:val="00F9369B"/>
    <w:rsid w:val="00FB3BDD"/>
    <w:rsid w:val="00FC3D47"/>
    <w:rsid w:val="00FD5968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26C"/>
  <w15:chartTrackingRefBased/>
  <w15:docId w15:val="{DC977DEF-CA8C-43B3-BD7E-B92B3B60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E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771B"/>
    <w:rPr>
      <w:b/>
      <w:bCs/>
    </w:rPr>
  </w:style>
  <w:style w:type="table" w:styleId="a4">
    <w:name w:val="Table Grid"/>
    <w:basedOn w:val="a1"/>
    <w:uiPriority w:val="59"/>
    <w:rsid w:val="00C911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641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00">
    <w:name w:val="A0"/>
    <w:uiPriority w:val="99"/>
    <w:rsid w:val="003641F8"/>
    <w:rPr>
      <w:color w:val="000000"/>
      <w:sz w:val="22"/>
    </w:rPr>
  </w:style>
  <w:style w:type="paragraph" w:styleId="a6">
    <w:name w:val="Body Text"/>
    <w:basedOn w:val="a"/>
    <w:link w:val="a7"/>
    <w:rsid w:val="00FC3D47"/>
    <w:pPr>
      <w:spacing w:after="120"/>
    </w:pPr>
  </w:style>
  <w:style w:type="character" w:customStyle="1" w:styleId="a7">
    <w:name w:val="Основний текст Знак"/>
    <w:link w:val="a6"/>
    <w:rsid w:val="00FC3D47"/>
    <w:rPr>
      <w:sz w:val="24"/>
      <w:szCs w:val="24"/>
    </w:rPr>
  </w:style>
  <w:style w:type="character" w:styleId="a8">
    <w:name w:val="Hyperlink"/>
    <w:basedOn w:val="a0"/>
    <w:uiPriority w:val="99"/>
    <w:unhideWhenUsed/>
    <w:rsid w:val="00A754CE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7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learning.kubg.edu.ua/course/view.php?id=20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Тетяна Єжижанська</cp:lastModifiedBy>
  <cp:revision>5</cp:revision>
  <cp:lastPrinted>2017-12-19T11:23:00Z</cp:lastPrinted>
  <dcterms:created xsi:type="dcterms:W3CDTF">2024-06-03T08:25:00Z</dcterms:created>
  <dcterms:modified xsi:type="dcterms:W3CDTF">2025-05-23T07:57:00Z</dcterms:modified>
</cp:coreProperties>
</file>